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7A414" w14:textId="77777777" w:rsidR="00232B57" w:rsidRPr="00232B57" w:rsidRDefault="00232B57">
      <w:pPr>
        <w:shd w:val="clear" w:color="auto" w:fill="FFFFFF"/>
        <w:spacing w:after="0" w:line="240" w:lineRule="auto"/>
        <w:textAlignment w:val="baseline"/>
        <w:outlineLvl w:val="0"/>
        <w:rPr>
          <w:rFonts w:ascii="Arial" w:eastAsia="Times New Roman" w:hAnsi="Arial" w:cs="Arial"/>
          <w:b/>
          <w:bCs/>
          <w:color w:val="121212"/>
          <w:kern w:val="2"/>
          <w:sz w:val="28"/>
          <w:szCs w:val="28"/>
          <w:lang w:val="en-US" w:eastAsia="fr-FR"/>
        </w:rPr>
      </w:pPr>
      <w:r w:rsidRPr="00232B57">
        <w:rPr>
          <w:rFonts w:ascii="Arial" w:eastAsia="Times New Roman" w:hAnsi="Arial" w:cs="Arial"/>
          <w:b/>
          <w:bCs/>
          <w:color w:val="121212"/>
          <w:kern w:val="2"/>
          <w:sz w:val="28"/>
          <w:szCs w:val="28"/>
          <w:lang w:val="en-US" w:eastAsia="fr-FR"/>
        </w:rPr>
        <w:t>BTS NDRC – LVA OBLIGATOIRE 2024</w:t>
      </w:r>
    </w:p>
    <w:p w14:paraId="416E7652" w14:textId="77777777" w:rsidR="00232B57" w:rsidRDefault="00232B57">
      <w:pPr>
        <w:shd w:val="clear" w:color="auto" w:fill="FFFFFF"/>
        <w:spacing w:after="0" w:line="240" w:lineRule="auto"/>
        <w:textAlignment w:val="baseline"/>
        <w:outlineLvl w:val="0"/>
        <w:rPr>
          <w:rFonts w:ascii="Arial" w:eastAsia="Times New Roman" w:hAnsi="Arial" w:cs="Arial"/>
          <w:b/>
          <w:bCs/>
          <w:color w:val="121212"/>
          <w:kern w:val="2"/>
          <w:sz w:val="24"/>
          <w:szCs w:val="24"/>
          <w:lang w:val="en-US" w:eastAsia="fr-FR"/>
        </w:rPr>
      </w:pPr>
    </w:p>
    <w:p w14:paraId="45BE06B9" w14:textId="77777777" w:rsidR="008867C4" w:rsidRPr="00232B57" w:rsidRDefault="00B5662B">
      <w:pPr>
        <w:shd w:val="clear" w:color="auto" w:fill="FFFFFF"/>
        <w:spacing w:after="0" w:line="240" w:lineRule="auto"/>
        <w:textAlignment w:val="baseline"/>
        <w:outlineLvl w:val="0"/>
        <w:rPr>
          <w:rFonts w:ascii="Arial" w:eastAsia="Times New Roman" w:hAnsi="Arial" w:cs="Arial"/>
          <w:b/>
          <w:bCs/>
          <w:color w:val="121212"/>
          <w:kern w:val="2"/>
          <w:sz w:val="24"/>
          <w:szCs w:val="24"/>
          <w:lang w:val="en-US" w:eastAsia="fr-FR"/>
        </w:rPr>
      </w:pPr>
      <w:r w:rsidRPr="00232B57">
        <w:rPr>
          <w:rFonts w:ascii="Arial" w:eastAsia="Times New Roman" w:hAnsi="Arial" w:cs="Arial"/>
          <w:b/>
          <w:bCs/>
          <w:color w:val="121212"/>
          <w:kern w:val="2"/>
          <w:sz w:val="24"/>
          <w:szCs w:val="24"/>
          <w:lang w:val="en-US" w:eastAsia="fr-FR"/>
        </w:rPr>
        <w:t>Is a lack of diversity holding back the fashion industry?</w:t>
      </w:r>
    </w:p>
    <w:p w14:paraId="2614C65E" w14:textId="77777777" w:rsidR="00C44EE1" w:rsidRPr="00232B57" w:rsidRDefault="00C44EE1">
      <w:pPr>
        <w:shd w:val="clear" w:color="auto" w:fill="FFFFFF"/>
        <w:spacing w:after="0" w:line="240" w:lineRule="auto"/>
        <w:textAlignment w:val="baseline"/>
        <w:outlineLvl w:val="0"/>
        <w:rPr>
          <w:rFonts w:ascii="Arial" w:eastAsia="Times New Roman" w:hAnsi="Arial" w:cs="Arial"/>
          <w:b/>
          <w:bCs/>
          <w:color w:val="121212"/>
          <w:kern w:val="2"/>
          <w:sz w:val="24"/>
          <w:szCs w:val="24"/>
          <w:lang w:val="en-US" w:eastAsia="fr-FR"/>
        </w:rPr>
      </w:pPr>
    </w:p>
    <w:p w14:paraId="060AD1DA" w14:textId="77777777" w:rsidR="00232B57" w:rsidRDefault="00232B57" w:rsidP="00C44EE1">
      <w:pPr>
        <w:shd w:val="clear" w:color="auto" w:fill="FFFFFF"/>
        <w:spacing w:line="240" w:lineRule="auto"/>
        <w:jc w:val="both"/>
        <w:textAlignment w:val="baseline"/>
        <w:rPr>
          <w:rFonts w:ascii="Arial" w:eastAsia="Times New Roman" w:hAnsi="Arial" w:cs="Arial"/>
          <w:color w:val="121212"/>
          <w:sz w:val="24"/>
          <w:szCs w:val="24"/>
          <w:lang w:val="en-US" w:eastAsia="fr-FR"/>
        </w:rPr>
        <w:sectPr w:rsidR="00232B57" w:rsidSect="00232B57">
          <w:pgSz w:w="11906" w:h="16838"/>
          <w:pgMar w:top="1418" w:right="1418" w:bottom="1418" w:left="1418" w:header="0" w:footer="0" w:gutter="0"/>
          <w:cols w:space="720"/>
          <w:formProt w:val="0"/>
          <w:docGrid w:linePitch="360" w:charSpace="4096"/>
        </w:sectPr>
      </w:pPr>
    </w:p>
    <w:p w14:paraId="68215988" w14:textId="77777777" w:rsidR="008867C4" w:rsidRPr="00232B57" w:rsidRDefault="00B5662B" w:rsidP="00232B57">
      <w:pPr>
        <w:shd w:val="clear" w:color="auto" w:fill="FFFFFF"/>
        <w:spacing w:before="120" w:after="0" w:line="240" w:lineRule="auto"/>
        <w:jc w:val="both"/>
        <w:textAlignment w:val="baseline"/>
        <w:rPr>
          <w:rFonts w:ascii="Arial" w:eastAsia="Times New Roman" w:hAnsi="Arial" w:cs="Arial"/>
          <w:color w:val="121212"/>
          <w:sz w:val="24"/>
          <w:szCs w:val="24"/>
          <w:lang w:val="en-US" w:eastAsia="fr-FR"/>
        </w:rPr>
      </w:pPr>
      <w:r w:rsidRPr="00232B57">
        <w:rPr>
          <w:rFonts w:ascii="Arial" w:eastAsia="Times New Roman" w:hAnsi="Arial" w:cs="Arial"/>
          <w:color w:val="121212"/>
          <w:sz w:val="24"/>
          <w:szCs w:val="24"/>
          <w:lang w:val="en-US" w:eastAsia="fr-FR"/>
        </w:rPr>
        <w:t>Catwalks</w:t>
      </w:r>
      <w:r w:rsidR="00C44EE1" w:rsidRPr="00232B57">
        <w:rPr>
          <w:rStyle w:val="Appelnotedebasdep"/>
          <w:rFonts w:ascii="Arial" w:eastAsia="Times New Roman" w:hAnsi="Arial" w:cs="Arial"/>
          <w:color w:val="121212"/>
          <w:sz w:val="24"/>
          <w:szCs w:val="24"/>
          <w:lang w:eastAsia="fr-FR"/>
        </w:rPr>
        <w:footnoteReference w:id="1"/>
      </w:r>
      <w:r w:rsidRPr="00232B57">
        <w:rPr>
          <w:rFonts w:ascii="Arial" w:eastAsia="Times New Roman" w:hAnsi="Arial" w:cs="Arial"/>
          <w:color w:val="121212"/>
          <w:sz w:val="24"/>
          <w:szCs w:val="24"/>
          <w:lang w:val="en-US" w:eastAsia="fr-FR"/>
        </w:rPr>
        <w:t xml:space="preserve"> may be more diverse than a few years ago, but what about the boardrooms? A new report says fashion brands would do better business if they were more inclusive</w:t>
      </w:r>
      <w:r w:rsidR="00C44EE1" w:rsidRPr="00232B57">
        <w:rPr>
          <w:rFonts w:ascii="Arial" w:eastAsia="Times New Roman" w:hAnsi="Arial" w:cs="Arial"/>
          <w:color w:val="121212"/>
          <w:sz w:val="24"/>
          <w:szCs w:val="24"/>
          <w:lang w:val="en-US" w:eastAsia="fr-FR"/>
        </w:rPr>
        <w:t>.</w:t>
      </w:r>
    </w:p>
    <w:p w14:paraId="62749F3B" w14:textId="77777777" w:rsidR="008867C4" w:rsidRPr="00232B57" w:rsidRDefault="00703740" w:rsidP="00232B57">
      <w:pPr>
        <w:shd w:val="clear" w:color="auto" w:fill="FFFFFF"/>
        <w:spacing w:before="120" w:after="0" w:line="240" w:lineRule="auto"/>
        <w:jc w:val="both"/>
        <w:textAlignment w:val="baseline"/>
        <w:rPr>
          <w:rFonts w:ascii="Arial" w:eastAsia="Times New Roman" w:hAnsi="Arial" w:cs="Arial"/>
          <w:color w:val="121212"/>
          <w:sz w:val="24"/>
          <w:szCs w:val="24"/>
          <w:lang w:val="en-US" w:eastAsia="fr-FR"/>
        </w:rPr>
      </w:pPr>
      <w:r w:rsidRPr="00232B57">
        <w:rPr>
          <w:rFonts w:ascii="Arial" w:eastAsia="Times New Roman" w:hAnsi="Arial" w:cs="Arial"/>
          <w:bCs/>
          <w:caps/>
          <w:color w:val="121212"/>
          <w:sz w:val="24"/>
          <w:szCs w:val="24"/>
          <w:lang w:val="en-US" w:eastAsia="fr-FR"/>
        </w:rPr>
        <w:t>T</w:t>
      </w:r>
      <w:r w:rsidR="00B5662B" w:rsidRPr="00232B57">
        <w:rPr>
          <w:rFonts w:ascii="Arial" w:eastAsia="Times New Roman" w:hAnsi="Arial" w:cs="Arial"/>
          <w:color w:val="121212"/>
          <w:sz w:val="24"/>
          <w:szCs w:val="24"/>
          <w:lang w:val="en-US" w:eastAsia="fr-FR"/>
        </w:rPr>
        <w:t>he top jobs in the British fashion industry are still overwhelmingly held by white men, according to a new report. While that might </w:t>
      </w:r>
      <w:r w:rsidR="008E1273">
        <w:fldChar w:fldCharType="begin"/>
      </w:r>
      <w:r w:rsidR="008E1273" w:rsidRPr="008E1273">
        <w:rPr>
          <w:lang w:val="en-US"/>
        </w:rPr>
        <w:instrText>HYPERLINK "https://www.theguardian.com/fashion/2023/dec/03/male-pale-and-out-of-step-why-fashion-houses-have-such-a-problem-with-diversity" \h</w:instrText>
      </w:r>
      <w:r w:rsidR="008E1273">
        <w:fldChar w:fldCharType="separate"/>
      </w:r>
      <w:r w:rsidR="00B5662B" w:rsidRPr="00232B57">
        <w:rPr>
          <w:rFonts w:ascii="Arial" w:eastAsia="Times New Roman" w:hAnsi="Arial" w:cs="Arial"/>
          <w:sz w:val="24"/>
          <w:szCs w:val="24"/>
          <w:lang w:val="en-US" w:eastAsia="fr-FR"/>
        </w:rPr>
        <w:t>feel like old news</w:t>
      </w:r>
      <w:r w:rsidR="008E1273">
        <w:rPr>
          <w:rFonts w:ascii="Arial" w:eastAsia="Times New Roman" w:hAnsi="Arial" w:cs="Arial"/>
          <w:sz w:val="24"/>
          <w:szCs w:val="24"/>
          <w:lang w:val="en-US" w:eastAsia="fr-FR"/>
        </w:rPr>
        <w:fldChar w:fldCharType="end"/>
      </w:r>
      <w:r w:rsidR="00B5662B" w:rsidRPr="00232B57">
        <w:rPr>
          <w:rFonts w:ascii="Arial" w:eastAsia="Times New Roman" w:hAnsi="Arial" w:cs="Arial"/>
          <w:color w:val="121212"/>
          <w:sz w:val="24"/>
          <w:szCs w:val="24"/>
          <w:lang w:val="en-US" w:eastAsia="fr-FR"/>
        </w:rPr>
        <w:t>, the business case for making workforces better reflect society is perhaps less regularly made.</w:t>
      </w:r>
    </w:p>
    <w:p w14:paraId="2F0D78B2" w14:textId="77777777" w:rsidR="008867C4" w:rsidRPr="00232B57" w:rsidRDefault="008E1273" w:rsidP="00232B57">
      <w:pPr>
        <w:shd w:val="clear" w:color="auto" w:fill="FFFFFF"/>
        <w:spacing w:before="120" w:after="0" w:line="240" w:lineRule="auto"/>
        <w:jc w:val="both"/>
        <w:textAlignment w:val="baseline"/>
        <w:rPr>
          <w:rFonts w:ascii="Arial" w:eastAsia="Times New Roman" w:hAnsi="Arial" w:cs="Arial"/>
          <w:color w:val="121212"/>
          <w:sz w:val="24"/>
          <w:szCs w:val="24"/>
          <w:lang w:val="en-US" w:eastAsia="fr-FR"/>
        </w:rPr>
      </w:pPr>
      <w:r>
        <w:fldChar w:fldCharType="begin"/>
      </w:r>
      <w:r w:rsidRPr="008E1273">
        <w:rPr>
          <w:lang w:val="en-US"/>
        </w:rPr>
        <w:instrText>HYPERLINK "https://www.theguardian.com/fashion/2023/dec/03/male-pale-and-out-of-step-why-fashion-houses-have-such-a-problem-with-diversity" \h</w:instrText>
      </w:r>
      <w:r>
        <w:fldChar w:fldCharType="separate"/>
      </w:r>
      <w:r w:rsidR="00B5662B" w:rsidRPr="00232B57">
        <w:rPr>
          <w:rFonts w:ascii="Arial" w:eastAsia="Times New Roman" w:hAnsi="Arial" w:cs="Arial"/>
          <w:color w:val="121212"/>
          <w:sz w:val="24"/>
          <w:szCs w:val="24"/>
          <w:lang w:val="en-US" w:eastAsia="fr-FR"/>
        </w:rPr>
        <w:t xml:space="preserve">The inaugural Fashion Diversity, </w:t>
      </w:r>
      <w:proofErr w:type="gramStart"/>
      <w:r w:rsidR="00B5662B" w:rsidRPr="00232B57">
        <w:rPr>
          <w:rFonts w:ascii="Arial" w:eastAsia="Times New Roman" w:hAnsi="Arial" w:cs="Arial"/>
          <w:color w:val="121212"/>
          <w:sz w:val="24"/>
          <w:szCs w:val="24"/>
          <w:lang w:val="en-US" w:eastAsia="fr-FR"/>
        </w:rPr>
        <w:t>Equality</w:t>
      </w:r>
      <w:proofErr w:type="gramEnd"/>
      <w:r w:rsidR="00B5662B" w:rsidRPr="00232B57">
        <w:rPr>
          <w:rFonts w:ascii="Arial" w:eastAsia="Times New Roman" w:hAnsi="Arial" w:cs="Arial"/>
          <w:color w:val="121212"/>
          <w:sz w:val="24"/>
          <w:szCs w:val="24"/>
          <w:lang w:val="en-US" w:eastAsia="fr-FR"/>
        </w:rPr>
        <w:t xml:space="preserve"> and Inclusion (DEI) report, released today, finds that only 9% of executive and 11% of so-called power roles, which include chief executive, chief financial officer, chair and creative director positions, are held by people of </w:t>
      </w:r>
      <w:proofErr w:type="spellStart"/>
      <w:r w:rsidR="00B5662B" w:rsidRPr="00232B57">
        <w:rPr>
          <w:rFonts w:ascii="Arial" w:eastAsia="Times New Roman" w:hAnsi="Arial" w:cs="Arial"/>
          <w:color w:val="121212"/>
          <w:sz w:val="24"/>
          <w:szCs w:val="24"/>
          <w:lang w:val="en-US" w:eastAsia="fr-FR"/>
        </w:rPr>
        <w:t>colour</w:t>
      </w:r>
      <w:proofErr w:type="spellEnd"/>
      <w:r w:rsidR="00B5662B" w:rsidRPr="00232B57">
        <w:rPr>
          <w:rFonts w:ascii="Arial" w:eastAsia="Times New Roman" w:hAnsi="Arial" w:cs="Arial"/>
          <w:color w:val="121212"/>
          <w:sz w:val="24"/>
          <w:szCs w:val="24"/>
          <w:lang w:val="en-US" w:eastAsia="fr-FR"/>
        </w:rPr>
        <w:t>. 39% of executive teams and 24% of power posts are occupied by women.</w:t>
      </w:r>
      <w:r>
        <w:rPr>
          <w:rFonts w:ascii="Arial" w:eastAsia="Times New Roman" w:hAnsi="Arial" w:cs="Arial"/>
          <w:color w:val="121212"/>
          <w:sz w:val="24"/>
          <w:szCs w:val="24"/>
          <w:lang w:val="en-US" w:eastAsia="fr-FR"/>
        </w:rPr>
        <w:fldChar w:fldCharType="end"/>
      </w:r>
      <w:r>
        <w:fldChar w:fldCharType="begin"/>
      </w:r>
      <w:r w:rsidRPr="008E1273">
        <w:rPr>
          <w:lang w:val="en-US"/>
        </w:rPr>
        <w:instrText>HYPERLINK "https://www.theguardian.com/fashion/2023/dec/03/male-pale-and-out-of-step-why-fashion-houses-have-such-a-problem-with-diversity" \h</w:instrText>
      </w:r>
      <w:r>
        <w:fldChar w:fldCharType="separate"/>
      </w:r>
      <w:r>
        <w:fldChar w:fldCharType="end"/>
      </w:r>
      <w:r>
        <w:fldChar w:fldCharType="begin"/>
      </w:r>
      <w:r w:rsidRPr="008E1273">
        <w:rPr>
          <w:lang w:val="en-US"/>
        </w:rPr>
        <w:instrText>HYPERLINK "https://www.theguardian.com/fashion/2023/dec/03/male-pale-and-out-of-step-why-fashion-houses-have-such-a-problem-with-diversity" \h</w:instrText>
      </w:r>
      <w:r>
        <w:fldChar w:fldCharType="separate"/>
      </w:r>
      <w:r>
        <w:fldChar w:fldCharType="end"/>
      </w:r>
    </w:p>
    <w:p w14:paraId="32DC0B79" w14:textId="77777777" w:rsidR="008867C4" w:rsidRPr="00232B57" w:rsidRDefault="00B5662B" w:rsidP="00232B57">
      <w:pPr>
        <w:shd w:val="clear" w:color="auto" w:fill="FFFFFF"/>
        <w:spacing w:before="120" w:after="0" w:line="240" w:lineRule="auto"/>
        <w:jc w:val="both"/>
        <w:textAlignment w:val="baseline"/>
        <w:rPr>
          <w:rFonts w:ascii="Arial" w:eastAsia="Times New Roman" w:hAnsi="Arial" w:cs="Arial"/>
          <w:color w:val="121212"/>
          <w:sz w:val="24"/>
          <w:szCs w:val="24"/>
          <w:lang w:val="en-US" w:eastAsia="fr-FR"/>
        </w:rPr>
      </w:pPr>
      <w:r w:rsidRPr="00232B57">
        <w:rPr>
          <w:rFonts w:ascii="Arial" w:eastAsia="Times New Roman" w:hAnsi="Arial" w:cs="Arial"/>
          <w:color w:val="121212"/>
          <w:sz w:val="24"/>
          <w:szCs w:val="24"/>
          <w:lang w:val="en-US" w:eastAsia="fr-FR"/>
        </w:rPr>
        <w:t>Across industries, a diverse workforce, it points out, “improves decision-making up to 87% of the time – the result of expanded perspectives”, which, in turn, “feeds through to the bottom line”. It finds that diverse businesses are 39% more likely to outperform financially, while improving DEI is important for companies looking to attract talent, with “39% of global job seekers [having] turned down or decided not to pursue jobs because of a perceived lack of inclusion.”</w:t>
      </w:r>
    </w:p>
    <w:p w14:paraId="3EB0ED62" w14:textId="77777777" w:rsidR="008867C4" w:rsidRPr="00232B57" w:rsidRDefault="00B5662B" w:rsidP="00232B57">
      <w:pPr>
        <w:shd w:val="clear" w:color="auto" w:fill="FFFFFF"/>
        <w:spacing w:before="120" w:after="0" w:line="240" w:lineRule="auto"/>
        <w:jc w:val="both"/>
        <w:textAlignment w:val="baseline"/>
        <w:rPr>
          <w:rFonts w:ascii="Arial" w:eastAsia="Times New Roman" w:hAnsi="Arial" w:cs="Arial"/>
          <w:color w:val="121212"/>
          <w:sz w:val="24"/>
          <w:szCs w:val="24"/>
          <w:lang w:val="en-US" w:eastAsia="fr-FR"/>
        </w:rPr>
      </w:pPr>
      <w:r w:rsidRPr="00232B57">
        <w:rPr>
          <w:rFonts w:ascii="Arial" w:eastAsia="Times New Roman" w:hAnsi="Arial" w:cs="Arial"/>
          <w:color w:val="121212"/>
          <w:sz w:val="24"/>
          <w:szCs w:val="24"/>
          <w:lang w:val="en-US" w:eastAsia="fr-FR"/>
        </w:rPr>
        <w:t xml:space="preserve">Alongside this, consumers are increasingly choosing to leverage their spending power with companies that they perceive as reflecting their values, with about 50% of millennials </w:t>
      </w:r>
      <w:proofErr w:type="gramStart"/>
      <w:r w:rsidRPr="00232B57">
        <w:rPr>
          <w:rFonts w:ascii="Arial" w:eastAsia="Times New Roman" w:hAnsi="Arial" w:cs="Arial"/>
          <w:color w:val="121212"/>
          <w:sz w:val="24"/>
          <w:szCs w:val="24"/>
          <w:lang w:val="en-US" w:eastAsia="fr-FR"/>
        </w:rPr>
        <w:t>saying</w:t>
      </w:r>
      <w:proofErr w:type="gramEnd"/>
      <w:r w:rsidRPr="00232B57">
        <w:rPr>
          <w:rFonts w:ascii="Arial" w:eastAsia="Times New Roman" w:hAnsi="Arial" w:cs="Arial"/>
          <w:color w:val="121212"/>
          <w:sz w:val="24"/>
          <w:szCs w:val="24"/>
          <w:lang w:val="en-US" w:eastAsia="fr-FR"/>
        </w:rPr>
        <w:t xml:space="preserve"> “it is important or very important to choose brands that have a gender equity stance”.</w:t>
      </w:r>
    </w:p>
    <w:p w14:paraId="248FACEF" w14:textId="77777777" w:rsidR="00232B57" w:rsidRDefault="00B5662B" w:rsidP="00232B57">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232B57">
        <w:rPr>
          <w:rFonts w:ascii="Arial" w:eastAsia="Times New Roman" w:hAnsi="Arial" w:cs="Arial"/>
          <w:color w:val="121212"/>
          <w:sz w:val="24"/>
          <w:szCs w:val="24"/>
          <w:lang w:val="en-US" w:eastAsia="fr-FR"/>
        </w:rPr>
        <w:t>“The whole point now is to reposition DEI as a business imperative and a lever for profitability and financial success,” says Jamie Gill, founder of the </w:t>
      </w:r>
      <w:hyperlink r:id="rId7">
        <w:r w:rsidRPr="00232B57">
          <w:rPr>
            <w:rFonts w:ascii="Arial" w:eastAsia="Times New Roman" w:hAnsi="Arial" w:cs="Arial"/>
            <w:sz w:val="24"/>
            <w:szCs w:val="24"/>
            <w:lang w:val="en-US" w:eastAsia="fr-FR"/>
          </w:rPr>
          <w:t>Outsiders Perspective</w:t>
        </w:r>
      </w:hyperlink>
      <w:r w:rsidRPr="00232B57">
        <w:rPr>
          <w:rFonts w:ascii="Arial" w:eastAsia="Times New Roman" w:hAnsi="Arial" w:cs="Arial"/>
          <w:sz w:val="24"/>
          <w:szCs w:val="24"/>
          <w:lang w:val="en-US" w:eastAsia="fr-FR"/>
        </w:rPr>
        <w:t xml:space="preserve">, a not-for-profit incubation platform for people of </w:t>
      </w:r>
      <w:proofErr w:type="spellStart"/>
      <w:r w:rsidRPr="00232B57">
        <w:rPr>
          <w:rFonts w:ascii="Arial" w:eastAsia="Times New Roman" w:hAnsi="Arial" w:cs="Arial"/>
          <w:sz w:val="24"/>
          <w:szCs w:val="24"/>
          <w:lang w:val="en-US" w:eastAsia="fr-FR"/>
        </w:rPr>
        <w:t>colour</w:t>
      </w:r>
      <w:proofErr w:type="spellEnd"/>
      <w:r w:rsidRPr="00232B57">
        <w:rPr>
          <w:rFonts w:ascii="Arial" w:eastAsia="Times New Roman" w:hAnsi="Arial" w:cs="Arial"/>
          <w:sz w:val="24"/>
          <w:szCs w:val="24"/>
          <w:lang w:val="en-US" w:eastAsia="fr-FR"/>
        </w:rPr>
        <w:t xml:space="preserve"> in fashion that co-authored the report. In the current turbulent economic climate, he argues, DEI should not be sidelined</w:t>
      </w:r>
      <w:r w:rsidR="00386828" w:rsidRPr="00232B57">
        <w:rPr>
          <w:rStyle w:val="Appelnotedebasdep"/>
          <w:rFonts w:ascii="Arial" w:eastAsia="Times New Roman" w:hAnsi="Arial" w:cs="Arial"/>
          <w:sz w:val="24"/>
          <w:szCs w:val="24"/>
          <w:lang w:eastAsia="fr-FR"/>
        </w:rPr>
        <w:footnoteReference w:id="2"/>
      </w:r>
      <w:r w:rsidRPr="00232B57">
        <w:rPr>
          <w:rFonts w:ascii="Arial" w:eastAsia="Times New Roman" w:hAnsi="Arial" w:cs="Arial"/>
          <w:sz w:val="24"/>
          <w:szCs w:val="24"/>
          <w:lang w:val="en-US" w:eastAsia="fr-FR"/>
        </w:rPr>
        <w:t>. “Having the right people around the table, having those fresh perspectives from all different walks of life is really what we need to look at,” he says.</w:t>
      </w:r>
      <w:r w:rsidR="00C44EE1" w:rsidRPr="00232B57">
        <w:rPr>
          <w:rFonts w:ascii="Arial" w:eastAsia="Times New Roman" w:hAnsi="Arial" w:cs="Arial"/>
          <w:sz w:val="24"/>
          <w:szCs w:val="24"/>
          <w:lang w:val="en-US" w:eastAsia="fr-FR"/>
        </w:rPr>
        <w:t xml:space="preserve"> </w:t>
      </w:r>
      <w:r w:rsidRPr="00232B57">
        <w:rPr>
          <w:rFonts w:ascii="Arial" w:eastAsia="Times New Roman" w:hAnsi="Arial" w:cs="Arial"/>
          <w:sz w:val="24"/>
          <w:szCs w:val="24"/>
          <w:lang w:val="en-US" w:eastAsia="fr-FR"/>
        </w:rPr>
        <w:t>[...]</w:t>
      </w:r>
    </w:p>
    <w:p w14:paraId="36EA089E" w14:textId="77777777" w:rsidR="008867C4" w:rsidRDefault="00B5662B" w:rsidP="00232B57">
      <w:pPr>
        <w:shd w:val="clear" w:color="auto" w:fill="FFFFFF"/>
        <w:spacing w:before="120" w:after="0" w:line="240" w:lineRule="auto"/>
        <w:jc w:val="both"/>
        <w:textAlignment w:val="baseline"/>
        <w:rPr>
          <w:rFonts w:ascii="Arial" w:eastAsia="Times New Roman" w:hAnsi="Arial" w:cs="Arial"/>
          <w:sz w:val="24"/>
          <w:szCs w:val="24"/>
          <w:lang w:val="en-US" w:eastAsia="fr-FR"/>
        </w:rPr>
      </w:pPr>
      <w:r w:rsidRPr="00232B57">
        <w:rPr>
          <w:rFonts w:ascii="Arial" w:eastAsia="Times New Roman" w:hAnsi="Arial" w:cs="Arial"/>
          <w:sz w:val="24"/>
          <w:szCs w:val="24"/>
          <w:lang w:val="en-US" w:eastAsia="fr-FR"/>
        </w:rPr>
        <w:t>The need for greater diversity and inclusion runs deeper than good commercial sense, but, says Gill, “we haven’t moved the needle in the last three and half years, since the conversation was brought to the world stage … We’ve been saying there’s a need for humanity and that hasn’t landed.”</w:t>
      </w:r>
    </w:p>
    <w:p w14:paraId="4B596D4A" w14:textId="77777777" w:rsidR="00232B57" w:rsidRPr="00232B57" w:rsidRDefault="00232B57" w:rsidP="00232B57">
      <w:pPr>
        <w:shd w:val="clear" w:color="auto" w:fill="FFFFFF"/>
        <w:spacing w:after="0" w:line="240" w:lineRule="auto"/>
        <w:jc w:val="both"/>
        <w:textAlignment w:val="baseline"/>
        <w:rPr>
          <w:rFonts w:ascii="Arial" w:eastAsia="Times New Roman" w:hAnsi="Arial" w:cs="Arial"/>
          <w:sz w:val="24"/>
          <w:szCs w:val="24"/>
          <w:lang w:val="en-US" w:eastAsia="fr-FR"/>
        </w:rPr>
      </w:pPr>
    </w:p>
    <w:p w14:paraId="40C28C32" w14:textId="77777777" w:rsidR="00703740" w:rsidRPr="00232B57" w:rsidRDefault="008E1273" w:rsidP="00232B57">
      <w:pPr>
        <w:spacing w:after="0" w:line="240" w:lineRule="auto"/>
        <w:jc w:val="right"/>
        <w:textAlignment w:val="baseline"/>
        <w:rPr>
          <w:rFonts w:ascii="Arial" w:eastAsia="Times New Roman" w:hAnsi="Arial" w:cs="Arial"/>
          <w:i/>
          <w:iCs/>
          <w:sz w:val="24"/>
          <w:szCs w:val="24"/>
          <w:lang w:eastAsia="fr-FR"/>
        </w:rPr>
      </w:pPr>
      <w:hyperlink r:id="rId8">
        <w:r w:rsidR="00C44EE1" w:rsidRPr="00232B57">
          <w:rPr>
            <w:rFonts w:ascii="Arial" w:eastAsia="Times New Roman" w:hAnsi="Arial" w:cs="Arial"/>
            <w:bCs/>
            <w:sz w:val="24"/>
            <w:szCs w:val="24"/>
            <w:lang w:eastAsia="fr-FR"/>
          </w:rPr>
          <w:t xml:space="preserve">Ellie Violet </w:t>
        </w:r>
        <w:proofErr w:type="spellStart"/>
        <w:r w:rsidR="00C44EE1" w:rsidRPr="00232B57">
          <w:rPr>
            <w:rFonts w:ascii="Arial" w:eastAsia="Times New Roman" w:hAnsi="Arial" w:cs="Arial"/>
            <w:bCs/>
            <w:sz w:val="24"/>
            <w:szCs w:val="24"/>
            <w:lang w:eastAsia="fr-FR"/>
          </w:rPr>
          <w:t>Bramley</w:t>
        </w:r>
        <w:proofErr w:type="spellEnd"/>
      </w:hyperlink>
      <w:r w:rsidR="00232B57">
        <w:rPr>
          <w:rFonts w:ascii="Arial" w:eastAsia="Times New Roman" w:hAnsi="Arial" w:cs="Arial"/>
          <w:bCs/>
          <w:sz w:val="24"/>
          <w:szCs w:val="24"/>
          <w:lang w:eastAsia="fr-FR"/>
        </w:rPr>
        <w:t xml:space="preserve">, </w:t>
      </w:r>
      <w:r w:rsidR="00C44EE1" w:rsidRPr="00232B57">
        <w:rPr>
          <w:rFonts w:ascii="Arial" w:eastAsia="Times New Roman" w:hAnsi="Arial" w:cs="Arial"/>
          <w:sz w:val="24"/>
          <w:szCs w:val="24"/>
          <w:lang w:eastAsia="fr-FR"/>
        </w:rPr>
        <w:t>Tue 23 Jan 2024 10.30 CET</w:t>
      </w:r>
      <w:r w:rsidR="00232B57">
        <w:rPr>
          <w:rFonts w:ascii="Arial" w:eastAsia="Times New Roman" w:hAnsi="Arial" w:cs="Arial"/>
          <w:i/>
          <w:iCs/>
          <w:sz w:val="24"/>
          <w:szCs w:val="24"/>
          <w:lang w:eastAsia="fr-FR"/>
        </w:rPr>
        <w:t xml:space="preserve">, </w:t>
      </w:r>
      <w:r w:rsidR="00C44EE1" w:rsidRPr="00232B57">
        <w:rPr>
          <w:rFonts w:ascii="Arial" w:eastAsia="Times New Roman" w:hAnsi="Arial" w:cs="Arial"/>
          <w:sz w:val="24"/>
          <w:szCs w:val="24"/>
          <w:lang w:eastAsia="fr-FR"/>
        </w:rPr>
        <w:t>theguardian.com</w:t>
      </w:r>
    </w:p>
    <w:sectPr w:rsidR="00703740" w:rsidRPr="00232B57" w:rsidSect="00232B57">
      <w:type w:val="continuous"/>
      <w:pgSz w:w="11906" w:h="16838"/>
      <w:pgMar w:top="1418" w:right="1418" w:bottom="1418" w:left="1418" w:header="0" w:footer="0" w:gutter="0"/>
      <w:lnNumType w:countBy="5" w:restart="newSection"/>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38CD8" w14:textId="77777777" w:rsidR="00802FC8" w:rsidRDefault="00802FC8" w:rsidP="00386828">
      <w:pPr>
        <w:spacing w:after="0" w:line="240" w:lineRule="auto"/>
      </w:pPr>
      <w:r>
        <w:separator/>
      </w:r>
    </w:p>
  </w:endnote>
  <w:endnote w:type="continuationSeparator" w:id="0">
    <w:p w14:paraId="2BC45F62" w14:textId="77777777" w:rsidR="00802FC8" w:rsidRDefault="00802FC8" w:rsidP="00386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AEA85" w14:textId="77777777" w:rsidR="00802FC8" w:rsidRDefault="00802FC8" w:rsidP="00386828">
      <w:pPr>
        <w:spacing w:after="0" w:line="240" w:lineRule="auto"/>
      </w:pPr>
      <w:r>
        <w:separator/>
      </w:r>
    </w:p>
  </w:footnote>
  <w:footnote w:type="continuationSeparator" w:id="0">
    <w:p w14:paraId="0AEC07EB" w14:textId="77777777" w:rsidR="00802FC8" w:rsidRDefault="00802FC8" w:rsidP="00386828">
      <w:pPr>
        <w:spacing w:after="0" w:line="240" w:lineRule="auto"/>
      </w:pPr>
      <w:r>
        <w:continuationSeparator/>
      </w:r>
    </w:p>
  </w:footnote>
  <w:footnote w:id="1">
    <w:p w14:paraId="183400F4" w14:textId="77777777" w:rsidR="00C44EE1" w:rsidRDefault="00C44EE1">
      <w:pPr>
        <w:pStyle w:val="Notedebasdepage"/>
      </w:pPr>
      <w:r>
        <w:rPr>
          <w:rStyle w:val="Appelnotedebasdep"/>
        </w:rPr>
        <w:footnoteRef/>
      </w:r>
      <w:r>
        <w:t xml:space="preserve"> Catwalks : défilés</w:t>
      </w:r>
    </w:p>
  </w:footnote>
  <w:footnote w:id="2">
    <w:p w14:paraId="1E155AE6" w14:textId="77777777" w:rsidR="00386828" w:rsidRDefault="00386828">
      <w:pPr>
        <w:pStyle w:val="Notedebasdepage"/>
      </w:pPr>
      <w:r>
        <w:rPr>
          <w:rStyle w:val="Appelnotedebasdep"/>
        </w:rPr>
        <w:footnoteRef/>
      </w:r>
      <w:r>
        <w:t xml:space="preserve"> </w:t>
      </w:r>
      <w:proofErr w:type="spellStart"/>
      <w:r>
        <w:t>Sidelined</w:t>
      </w:r>
      <w:proofErr w:type="spellEnd"/>
      <w:r>
        <w:t> :</w:t>
      </w:r>
      <w:r w:rsidR="00C44EE1">
        <w:t xml:space="preserve"> </w:t>
      </w:r>
      <w:proofErr w:type="spellStart"/>
      <w:r>
        <w:t>rejected</w:t>
      </w:r>
      <w:proofErr w:type="spellEnd"/>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C4"/>
    <w:rsid w:val="001D1184"/>
    <w:rsid w:val="00232B57"/>
    <w:rsid w:val="00386828"/>
    <w:rsid w:val="00703740"/>
    <w:rsid w:val="00802FC8"/>
    <w:rsid w:val="008867C4"/>
    <w:rsid w:val="008E1273"/>
    <w:rsid w:val="00B5662B"/>
    <w:rsid w:val="00C44EE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83DD5"/>
  <w15:docId w15:val="{DD4214AB-9900-4427-9D13-F5778ACE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re1">
    <w:name w:val="heading 1"/>
    <w:basedOn w:val="Normal"/>
    <w:link w:val="Titre1Car"/>
    <w:uiPriority w:val="9"/>
    <w:qFormat/>
    <w:rsid w:val="00E07AA2"/>
    <w:pPr>
      <w:spacing w:beforeAutospacing="1" w:afterAutospacing="1" w:line="240" w:lineRule="auto"/>
      <w:outlineLvl w:val="0"/>
    </w:pPr>
    <w:rPr>
      <w:rFonts w:ascii="Times New Roman" w:eastAsia="Times New Roman" w:hAnsi="Times New Roman" w:cs="Times New Roman"/>
      <w:b/>
      <w:bCs/>
      <w:kern w:val="2"/>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E07AA2"/>
    <w:rPr>
      <w:rFonts w:ascii="Times New Roman" w:eastAsia="Times New Roman" w:hAnsi="Times New Roman" w:cs="Times New Roman"/>
      <w:b/>
      <w:bCs/>
      <w:kern w:val="2"/>
      <w:sz w:val="48"/>
      <w:szCs w:val="48"/>
      <w:lang w:eastAsia="fr-FR"/>
    </w:rPr>
  </w:style>
  <w:style w:type="character" w:customStyle="1" w:styleId="AdresseHTMLCar">
    <w:name w:val="Adresse HTML Car"/>
    <w:basedOn w:val="Policepardfaut"/>
    <w:link w:val="AdresseHTML"/>
    <w:uiPriority w:val="99"/>
    <w:semiHidden/>
    <w:qFormat/>
    <w:rsid w:val="00E07AA2"/>
    <w:rPr>
      <w:rFonts w:ascii="Times New Roman" w:eastAsia="Times New Roman" w:hAnsi="Times New Roman" w:cs="Times New Roman"/>
      <w:i/>
      <w:iCs/>
      <w:sz w:val="24"/>
      <w:szCs w:val="24"/>
      <w:lang w:eastAsia="fr-FR"/>
    </w:rPr>
  </w:style>
  <w:style w:type="character" w:customStyle="1" w:styleId="LienInternet">
    <w:name w:val="Lien Internet"/>
    <w:basedOn w:val="Policepardfaut"/>
    <w:uiPriority w:val="99"/>
    <w:semiHidden/>
    <w:unhideWhenUsed/>
    <w:rsid w:val="00E07AA2"/>
    <w:rPr>
      <w:color w:val="0000FF"/>
      <w:u w:val="single"/>
    </w:rPr>
  </w:style>
  <w:style w:type="character" w:customStyle="1" w:styleId="dcr-u0h1qy">
    <w:name w:val="dcr-u0h1qy"/>
    <w:basedOn w:val="Policepardfaut"/>
    <w:qFormat/>
    <w:rsid w:val="00E07AA2"/>
  </w:style>
  <w:style w:type="character" w:customStyle="1" w:styleId="dcr-1ipjagz">
    <w:name w:val="dcr-1ipjagz"/>
    <w:basedOn w:val="Policepardfaut"/>
    <w:qFormat/>
    <w:rsid w:val="00E07AA2"/>
  </w:style>
  <w:style w:type="character" w:customStyle="1" w:styleId="dcr-1qvd3m6">
    <w:name w:val="dcr-1qvd3m6"/>
    <w:basedOn w:val="Policepardfaut"/>
    <w:qFormat/>
    <w:rsid w:val="00E07AA2"/>
  </w:style>
  <w:style w:type="character" w:styleId="CitationHTML">
    <w:name w:val="HTML Cite"/>
    <w:basedOn w:val="Policepardfaut"/>
    <w:uiPriority w:val="99"/>
    <w:semiHidden/>
    <w:unhideWhenUsed/>
    <w:qFormat/>
    <w:rsid w:val="00E07AA2"/>
    <w:rPr>
      <w:i/>
      <w:iC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E07AA2"/>
    <w:pPr>
      <w:spacing w:beforeAutospacing="1" w:afterAutospacing="1" w:line="240" w:lineRule="auto"/>
    </w:pPr>
    <w:rPr>
      <w:rFonts w:ascii="Times New Roman" w:eastAsia="Times New Roman" w:hAnsi="Times New Roman" w:cs="Times New Roman"/>
      <w:sz w:val="24"/>
      <w:szCs w:val="24"/>
      <w:lang w:eastAsia="fr-FR"/>
    </w:rPr>
  </w:style>
  <w:style w:type="paragraph" w:styleId="AdresseHTML">
    <w:name w:val="HTML Address"/>
    <w:basedOn w:val="Normal"/>
    <w:link w:val="AdresseHTMLCar"/>
    <w:uiPriority w:val="99"/>
    <w:semiHidden/>
    <w:unhideWhenUsed/>
    <w:qFormat/>
    <w:rsid w:val="00E07AA2"/>
    <w:pPr>
      <w:spacing w:after="0" w:line="240" w:lineRule="auto"/>
    </w:pPr>
    <w:rPr>
      <w:rFonts w:ascii="Times New Roman" w:eastAsia="Times New Roman" w:hAnsi="Times New Roman" w:cs="Times New Roman"/>
      <w:i/>
      <w:iCs/>
      <w:sz w:val="24"/>
      <w:szCs w:val="24"/>
      <w:lang w:eastAsia="fr-FR"/>
    </w:rPr>
  </w:style>
  <w:style w:type="paragraph" w:customStyle="1" w:styleId="dcr-1431toe">
    <w:name w:val="dcr-1431toe"/>
    <w:basedOn w:val="Normal"/>
    <w:qFormat/>
    <w:rsid w:val="00E07AA2"/>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cr-1fp5gi9">
    <w:name w:val="dcr-1fp5gi9"/>
    <w:basedOn w:val="Normal"/>
    <w:qFormat/>
    <w:rsid w:val="00E07AA2"/>
    <w:pPr>
      <w:spacing w:beforeAutospacing="1"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3868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86828"/>
    <w:rPr>
      <w:sz w:val="20"/>
      <w:szCs w:val="20"/>
    </w:rPr>
  </w:style>
  <w:style w:type="character" w:styleId="Appelnotedebasdep">
    <w:name w:val="footnote reference"/>
    <w:basedOn w:val="Policepardfaut"/>
    <w:uiPriority w:val="99"/>
    <w:semiHidden/>
    <w:unhideWhenUsed/>
    <w:rsid w:val="00386828"/>
    <w:rPr>
      <w:vertAlign w:val="superscript"/>
    </w:rPr>
  </w:style>
  <w:style w:type="character" w:styleId="Numrodeligne">
    <w:name w:val="line number"/>
    <w:basedOn w:val="Policepardfaut"/>
    <w:uiPriority w:val="99"/>
    <w:semiHidden/>
    <w:unhideWhenUsed/>
    <w:rsid w:val="00703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theguardian.com/profile/ellie-violet-bramley" TargetMode="External"/><Relationship Id="rId3" Type="http://schemas.openxmlformats.org/officeDocument/2006/relationships/settings" Target="settings.xml"/><Relationship Id="rId7" Type="http://schemas.openxmlformats.org/officeDocument/2006/relationships/hyperlink" Target="https://www.theoutsidersperspectiv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42625-A65C-44D1-9E14-044D71E2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2704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BEUSQUART</dc:creator>
  <dc:description/>
  <cp:lastModifiedBy>Muriel Cierco</cp:lastModifiedBy>
  <cp:revision>2</cp:revision>
  <dcterms:created xsi:type="dcterms:W3CDTF">2024-02-18T07:10:00Z</dcterms:created>
  <dcterms:modified xsi:type="dcterms:W3CDTF">2024-02-18T07:10:00Z</dcterms:modified>
  <dc:language>fr-FR</dc:language>
</cp:coreProperties>
</file>